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AWS3OI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0"/>
        </w:rPr>
        <w:t xml:space="preserve">Principles and Elements of Design:  LINE and SHAPE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put the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principles and elements of design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into practice.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Explore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creative mark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making with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pattern, texture, line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shape.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visual balance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understand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focal point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movement.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fun,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playful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enjoying experimenting with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design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drawing techniques.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Cartridge paper, pencil, black marker and a ruler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Planning &amp; Research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Draw some rough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thumbnail sketches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on the paper provided to generate ideas.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Create an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inspiration collage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or grid with designs you find interesting. Look for shapes, lines, patterns and logos that inspire you. Follow the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shared slide presentation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link and instructions on the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Drawing &amp; Design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Start by d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rawing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intersecting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lines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Vary the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line thickness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(weight and contour).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Each line must touch on 2 sides of the paper and cross over each other in 2 places.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Fill some areas with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cool patterns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play with space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 in more lines and shapes 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generate movement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flow through the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Line and shape are your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elements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of focus.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Key things to think about will be: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varying size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repeating shapes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repetition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overlapping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parts, creating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patterns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texture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It will be important to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create a visually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balanced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design.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Your drawing may end up looking like a large scale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crazy doodle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elaborate graffiti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design or an interesting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optical effect.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Establish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emphasis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(focal point)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using the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“Rule of Thirds”.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Important design t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echniques you 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 use are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linear movement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contrast.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Use lines of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varying thickness.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Use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organic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as well as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geometric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shapes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Black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and w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hite balance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should be approx. 50/50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Evaluation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Checklist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7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8190"/>
        <w:tblGridChange w:id="0">
          <w:tblGrid>
            <w:gridCol w:w="510"/>
            <w:gridCol w:w="81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 have created contrast through an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equal balance of black and 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variety of lines shapes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and forms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 your design show balance and creativity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sense of rhythm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focal point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have been established in your design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Your design demonstrates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neatness and precision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08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left="1080" w:firstLine="360"/>
    </w:pPr>
    <w:rPr>
      <w:rFonts w:ascii="Times New Roman" w:cs="Times New Roman" w:eastAsia="Times New Roman" w:hAnsi="Times New Roman"/>
      <w:b w:val="0"/>
      <w:sz w:val="40"/>
      <w:szCs w:val="4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